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1D3D" w14:textId="35DE1642" w:rsidR="00AB4582" w:rsidRDefault="00AB4582">
      <w:pPr>
        <w:rPr>
          <w:rFonts w:ascii="Open Sans" w:eastAsia="Times New Roman" w:hAnsi="Open Sans" w:cs="Open Sans"/>
          <w:b/>
          <w:bCs/>
          <w:caps/>
          <w:color w:val="333333"/>
          <w:kern w:val="36"/>
          <w:sz w:val="24"/>
          <w:szCs w:val="24"/>
          <w:lang w:eastAsia="es-ES"/>
        </w:rPr>
      </w:pPr>
    </w:p>
    <w:p w14:paraId="2408BEF7" w14:textId="7E92CD2A" w:rsidR="00014B12" w:rsidRDefault="00014B12">
      <w:pPr>
        <w:rPr>
          <w:rFonts w:ascii="Open Sans" w:eastAsia="Times New Roman" w:hAnsi="Open Sans" w:cs="Open Sans"/>
          <w:b/>
          <w:bCs/>
          <w:caps/>
          <w:color w:val="333333"/>
          <w:kern w:val="36"/>
          <w:sz w:val="24"/>
          <w:szCs w:val="24"/>
          <w:lang w:eastAsia="es-ES"/>
        </w:rPr>
      </w:pPr>
    </w:p>
    <w:p w14:paraId="0DC43F15" w14:textId="77777777" w:rsidR="00014B12" w:rsidRPr="00014B12" w:rsidRDefault="00014B12" w:rsidP="00014B12">
      <w:pPr>
        <w:shd w:val="clear" w:color="auto" w:fill="FFFFFF"/>
        <w:spacing w:before="100" w:beforeAutospacing="1" w:after="100" w:afterAutospacing="1" w:line="300" w:lineRule="atLeast"/>
        <w:outlineLvl w:val="0"/>
        <w:rPr>
          <w:rFonts w:ascii="Open Sans" w:eastAsia="Times New Roman" w:hAnsi="Open Sans" w:cs="Open Sans"/>
          <w:b/>
          <w:bCs/>
          <w:caps/>
          <w:color w:val="333333"/>
          <w:kern w:val="36"/>
          <w:sz w:val="24"/>
          <w:szCs w:val="24"/>
          <w:lang w:eastAsia="es-ES"/>
        </w:rPr>
      </w:pPr>
      <w:r w:rsidRPr="00014B12">
        <w:rPr>
          <w:rFonts w:ascii="Open Sans" w:eastAsia="Times New Roman" w:hAnsi="Open Sans" w:cs="Open Sans"/>
          <w:b/>
          <w:bCs/>
          <w:caps/>
          <w:color w:val="333333"/>
          <w:kern w:val="36"/>
          <w:sz w:val="24"/>
          <w:szCs w:val="24"/>
          <w:lang w:eastAsia="es-ES"/>
        </w:rPr>
        <w:t>PACK PAPEL HIGIÉNICO DOMÉSTICO TISOFT 40M</w:t>
      </w:r>
    </w:p>
    <w:p w14:paraId="3CB4C5FF" w14:textId="77777777" w:rsidR="00014B12" w:rsidRPr="00014B12" w:rsidRDefault="00014B12" w:rsidP="00014B12">
      <w:pPr>
        <w:shd w:val="clear" w:color="auto" w:fill="FFFFFF"/>
        <w:spacing w:after="90" w:line="270" w:lineRule="atLeast"/>
        <w:outlineLvl w:val="5"/>
        <w:rPr>
          <w:rFonts w:ascii="Roboto Condensed" w:eastAsia="Times New Roman" w:hAnsi="Roboto Condensed" w:cs="Open Sans"/>
          <w:b/>
          <w:bCs/>
          <w:caps/>
          <w:color w:val="333333"/>
          <w:sz w:val="21"/>
          <w:szCs w:val="21"/>
          <w:lang w:eastAsia="es-ES"/>
        </w:rPr>
      </w:pPr>
      <w:r w:rsidRPr="00014B12">
        <w:rPr>
          <w:rFonts w:ascii="Roboto Condensed" w:eastAsia="Times New Roman" w:hAnsi="Roboto Condensed" w:cs="Open Sans"/>
          <w:b/>
          <w:bCs/>
          <w:caps/>
          <w:color w:val="333333"/>
          <w:sz w:val="21"/>
          <w:szCs w:val="21"/>
          <w:lang w:eastAsia="es-ES"/>
        </w:rPr>
        <w:t>CARACTERÍSTICAS</w:t>
      </w:r>
    </w:p>
    <w:p w14:paraId="7E1C9868" w14:textId="77777777" w:rsidR="00014B12" w:rsidRPr="00014B12" w:rsidRDefault="00014B12" w:rsidP="00014B12">
      <w:pPr>
        <w:shd w:val="clear" w:color="auto" w:fill="FFFFFF"/>
        <w:spacing w:after="0" w:line="360" w:lineRule="atLeast"/>
        <w:outlineLvl w:val="2"/>
        <w:rPr>
          <w:rFonts w:ascii="Roboto Condensed" w:eastAsia="Times New Roman" w:hAnsi="Roboto Condensed" w:cs="Open Sans"/>
          <w:b/>
          <w:bCs/>
          <w:color w:val="333333"/>
          <w:sz w:val="30"/>
          <w:szCs w:val="30"/>
          <w:lang w:eastAsia="es-ES"/>
        </w:rPr>
      </w:pPr>
      <w:r w:rsidRPr="00014B12">
        <w:rPr>
          <w:rFonts w:ascii="Roboto Condensed" w:eastAsia="Times New Roman" w:hAnsi="Roboto Condensed" w:cs="Open Sans"/>
          <w:b/>
          <w:bCs/>
          <w:color w:val="333333"/>
          <w:sz w:val="30"/>
          <w:szCs w:val="30"/>
          <w:lang w:eastAsia="es-ES"/>
        </w:rPr>
        <w:t>2 capas – Gofrado</w:t>
      </w:r>
    </w:p>
    <w:p w14:paraId="2A0FC6A4" w14:textId="77777777" w:rsidR="00014B12" w:rsidRPr="00014B12" w:rsidRDefault="00014B12" w:rsidP="00014B12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014B12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37,1 metros.</w:t>
      </w:r>
    </w:p>
    <w:p w14:paraId="3A445AF8" w14:textId="77777777" w:rsidR="00014B12" w:rsidRPr="00014B12" w:rsidRDefault="00014B12" w:rsidP="00014B12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014B12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Ancho 8,7 centímetros.</w:t>
      </w:r>
    </w:p>
    <w:p w14:paraId="6B62AA51" w14:textId="77777777" w:rsidR="00014B12" w:rsidRPr="00014B12" w:rsidRDefault="00014B12" w:rsidP="00014B12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014B12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Tipo Gofrado.</w:t>
      </w:r>
    </w:p>
    <w:p w14:paraId="432CD78B" w14:textId="77777777" w:rsidR="00014B12" w:rsidRPr="00014B12" w:rsidRDefault="00014B12" w:rsidP="00014B12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014B12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Celulosa 100% virgen.</w:t>
      </w:r>
    </w:p>
    <w:p w14:paraId="2A55BB8D" w14:textId="77777777" w:rsidR="00014B12" w:rsidRPr="00014B12" w:rsidRDefault="00014B12" w:rsidP="00014B12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014B12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Tecnología Microdeco.</w:t>
      </w:r>
    </w:p>
    <w:p w14:paraId="3608D1B6" w14:textId="77777777" w:rsidR="00014B12" w:rsidRPr="00014B12" w:rsidRDefault="00014B12" w:rsidP="00014B12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014B12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Fabricado en Tissue extra suave de doble capa.</w:t>
      </w:r>
    </w:p>
    <w:p w14:paraId="0B620385" w14:textId="77777777" w:rsidR="00014B12" w:rsidRPr="00014B12" w:rsidRDefault="00014B12" w:rsidP="00014B12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</w:pPr>
      <w:r w:rsidRPr="00014B12">
        <w:rPr>
          <w:rFonts w:ascii="Open Sans" w:eastAsia="Times New Roman" w:hAnsi="Open Sans" w:cs="Open Sans"/>
          <w:color w:val="666666"/>
          <w:sz w:val="20"/>
          <w:szCs w:val="20"/>
          <w:lang w:eastAsia="es-ES"/>
        </w:rPr>
        <w:t>96 rollos.</w:t>
      </w:r>
    </w:p>
    <w:p w14:paraId="60D5B061" w14:textId="21C87C68" w:rsidR="00014B12" w:rsidRDefault="00014B12"/>
    <w:p w14:paraId="23595B8E" w14:textId="361A196C" w:rsidR="00014B12" w:rsidRDefault="00014B12"/>
    <w:p w14:paraId="224E1EFA" w14:textId="4EA3310F" w:rsidR="00014B12" w:rsidRDefault="00014B12">
      <w:r>
        <w:rPr>
          <w:noProof/>
        </w:rPr>
        <w:drawing>
          <wp:inline distT="0" distB="0" distL="0" distR="0" wp14:anchorId="5EE25CC8" wp14:editId="0FFBEC41">
            <wp:extent cx="4762500" cy="4762500"/>
            <wp:effectExtent l="0" t="0" r="0" b="0"/>
            <wp:docPr id="1" name="Imagen 1" descr="Dibujo en blanco y negr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4B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 Condensed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301F"/>
    <w:multiLevelType w:val="multilevel"/>
    <w:tmpl w:val="A554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7A1D8F"/>
    <w:multiLevelType w:val="multilevel"/>
    <w:tmpl w:val="7612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3B"/>
    <w:rsid w:val="00014B12"/>
    <w:rsid w:val="0003793B"/>
    <w:rsid w:val="00972815"/>
    <w:rsid w:val="00AB4582"/>
    <w:rsid w:val="00AF3073"/>
    <w:rsid w:val="00D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E5D"/>
  <w15:chartTrackingRefBased/>
  <w15:docId w15:val="{A9431A4C-D6B3-404B-9892-FE7F0F5C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14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4B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6">
    <w:name w:val="heading 6"/>
    <w:basedOn w:val="Normal"/>
    <w:link w:val="Ttulo6Car"/>
    <w:uiPriority w:val="9"/>
    <w:qFormat/>
    <w:rsid w:val="00014B1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14B1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14B1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14B12"/>
    <w:rPr>
      <w:rFonts w:ascii="Times New Roman" w:eastAsia="Times New Roman" w:hAnsi="Times New Roman" w:cs="Times New Roman"/>
      <w:b/>
      <w:bCs/>
      <w:sz w:val="15"/>
      <w:szCs w:val="15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294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578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2021-09-21T12:32:00Z</dcterms:created>
  <dcterms:modified xsi:type="dcterms:W3CDTF">2021-09-21T12:33:00Z</dcterms:modified>
</cp:coreProperties>
</file>